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1D69" w14:textId="454301F0" w:rsidR="007D3FD6" w:rsidRDefault="00F80E12" w:rsidP="00A42FDF">
      <w:pPr>
        <w:tabs>
          <w:tab w:val="left" w:pos="7400"/>
        </w:tabs>
      </w:pPr>
      <w:r w:rsidRPr="00F80E12">
        <w:rPr>
          <w:noProof/>
        </w:rPr>
        <w:drawing>
          <wp:anchor distT="0" distB="0" distL="114300" distR="114300" simplePos="0" relativeHeight="251654140" behindDoc="1" locked="0" layoutInCell="1" allowOverlap="1" wp14:anchorId="1FEE711D" wp14:editId="168E5016">
            <wp:simplePos x="0" y="0"/>
            <wp:positionH relativeFrom="column">
              <wp:posOffset>-977900</wp:posOffset>
            </wp:positionH>
            <wp:positionV relativeFrom="paragraph">
              <wp:posOffset>342900</wp:posOffset>
            </wp:positionV>
            <wp:extent cx="4001135" cy="3263900"/>
            <wp:effectExtent l="0" t="0" r="12065"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001135" cy="3263900"/>
                    </a:xfrm>
                    <a:prstGeom prst="rect">
                      <a:avLst/>
                    </a:prstGeom>
                  </pic:spPr>
                </pic:pic>
              </a:graphicData>
            </a:graphic>
            <wp14:sizeRelH relativeFrom="page">
              <wp14:pctWidth>0</wp14:pctWidth>
            </wp14:sizeRelH>
            <wp14:sizeRelV relativeFrom="page">
              <wp14:pctHeight>0</wp14:pctHeight>
            </wp14:sizeRelV>
          </wp:anchor>
        </w:drawing>
      </w:r>
      <w:r w:rsidRPr="00F80E12">
        <w:rPr>
          <w:noProof/>
        </w:rPr>
        <w:drawing>
          <wp:anchor distT="0" distB="0" distL="114300" distR="114300" simplePos="0" relativeHeight="251655164" behindDoc="1" locked="0" layoutInCell="1" allowOverlap="1" wp14:anchorId="65A1379E" wp14:editId="6A6B558A">
            <wp:simplePos x="0" y="0"/>
            <wp:positionH relativeFrom="column">
              <wp:posOffset>3023235</wp:posOffset>
            </wp:positionH>
            <wp:positionV relativeFrom="paragraph">
              <wp:posOffset>345440</wp:posOffset>
            </wp:positionV>
            <wp:extent cx="3683000" cy="3263900"/>
            <wp:effectExtent l="0" t="0" r="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83000" cy="3263900"/>
                    </a:xfrm>
                    <a:prstGeom prst="rect">
                      <a:avLst/>
                    </a:prstGeom>
                  </pic:spPr>
                </pic:pic>
              </a:graphicData>
            </a:graphic>
            <wp14:sizeRelH relativeFrom="page">
              <wp14:pctWidth>0</wp14:pctWidth>
            </wp14:sizeRelH>
            <wp14:sizeRelV relativeFrom="page">
              <wp14:pctHeight>0</wp14:pctHeight>
            </wp14:sizeRelV>
          </wp:anchor>
        </w:drawing>
      </w:r>
      <w:r w:rsidR="00EA5337">
        <w:rPr>
          <w:noProof/>
          <w:lang w:val="en-GB" w:eastAsia="en-GB"/>
        </w:rPr>
        <mc:AlternateContent>
          <mc:Choice Requires="wps">
            <w:drawing>
              <wp:anchor distT="0" distB="0" distL="114300" distR="114300" simplePos="0" relativeHeight="251659264" behindDoc="1" locked="0" layoutInCell="1" allowOverlap="1" wp14:anchorId="4A8C415F" wp14:editId="36AE30A6">
                <wp:simplePos x="0" y="0"/>
                <wp:positionH relativeFrom="column">
                  <wp:posOffset>-291465</wp:posOffset>
                </wp:positionH>
                <wp:positionV relativeFrom="paragraph">
                  <wp:posOffset>3893820</wp:posOffset>
                </wp:positionV>
                <wp:extent cx="3086100" cy="54838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3086100" cy="5483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A1DC9B" w14:textId="4DE0618E" w:rsidR="008645D2" w:rsidRPr="00176A89" w:rsidRDefault="008645D2" w:rsidP="00EA5337">
                            <w:pPr>
                              <w:spacing w:line="276" w:lineRule="auto"/>
                              <w:rPr>
                                <w:rFonts w:asciiTheme="majorHAnsi" w:hAnsiTheme="majorHAnsi"/>
                                <w:b/>
                                <w:bCs/>
                                <w:color w:val="00B6BD"/>
                                <w:sz w:val="24"/>
                                <w:szCs w:val="24"/>
                              </w:rPr>
                            </w:pPr>
                            <w:r w:rsidRPr="00176A89">
                              <w:rPr>
                                <w:rFonts w:asciiTheme="majorHAnsi" w:hAnsiTheme="majorHAnsi"/>
                                <w:b/>
                                <w:bCs/>
                                <w:color w:val="00B6BD"/>
                                <w:sz w:val="24"/>
                                <w:szCs w:val="24"/>
                              </w:rPr>
                              <w:t>Is it secure and private?</w:t>
                            </w:r>
                            <w:r w:rsidR="00EA5337">
                              <w:rPr>
                                <w:rFonts w:asciiTheme="majorHAnsi" w:hAnsiTheme="majorHAnsi"/>
                                <w:b/>
                                <w:bCs/>
                                <w:color w:val="00B6BD"/>
                                <w:sz w:val="24"/>
                                <w:szCs w:val="24"/>
                              </w:rPr>
                              <w:br/>
                            </w:r>
                            <w:r w:rsidRPr="00176A89">
                              <w:rPr>
                                <w:rFonts w:asciiTheme="majorHAnsi" w:hAnsiTheme="majorHAnsi"/>
                                <w:sz w:val="24"/>
                                <w:szCs w:val="24"/>
                              </w:rPr>
                              <w:t xml:space="preserve">The same privacy requirements that apply to face-to-face consultations apply to telehealth consultations. Practitioners have a responsibility to ensure that their chosen technology solution, whether it is videoconferencing or phone, satisfies </w:t>
                            </w:r>
                            <w:r w:rsidR="00EA5337">
                              <w:rPr>
                                <w:rFonts w:asciiTheme="majorHAnsi" w:hAnsiTheme="majorHAnsi"/>
                                <w:sz w:val="24"/>
                                <w:szCs w:val="24"/>
                              </w:rPr>
                              <w:br/>
                            </w:r>
                            <w:r w:rsidRPr="00176A89">
                              <w:rPr>
                                <w:rFonts w:asciiTheme="majorHAnsi" w:hAnsiTheme="majorHAnsi"/>
                                <w:sz w:val="24"/>
                                <w:szCs w:val="24"/>
                              </w:rPr>
                              <w:t>privacy laws.</w:t>
                            </w:r>
                          </w:p>
                          <w:p w14:paraId="7EC1E4D7" w14:textId="6B6B8D40" w:rsidR="008645D2" w:rsidRPr="00EA5337" w:rsidRDefault="008645D2" w:rsidP="00EA5337">
                            <w:pPr>
                              <w:spacing w:line="276" w:lineRule="auto"/>
                              <w:rPr>
                                <w:rFonts w:asciiTheme="majorHAnsi" w:hAnsiTheme="majorHAnsi"/>
                                <w:b/>
                                <w:bCs/>
                                <w:color w:val="00B6BD"/>
                                <w:sz w:val="24"/>
                                <w:szCs w:val="24"/>
                              </w:rPr>
                            </w:pPr>
                            <w:r w:rsidRPr="00176A89">
                              <w:rPr>
                                <w:rFonts w:asciiTheme="majorHAnsi" w:hAnsiTheme="majorHAnsi"/>
                                <w:b/>
                                <w:bCs/>
                                <w:color w:val="00B6BD"/>
                                <w:sz w:val="24"/>
                                <w:szCs w:val="24"/>
                              </w:rPr>
                              <w:t>Will I still get the same level of care?</w:t>
                            </w:r>
                            <w:r w:rsidR="00EA5337">
                              <w:rPr>
                                <w:rFonts w:asciiTheme="majorHAnsi" w:hAnsiTheme="majorHAnsi"/>
                                <w:b/>
                                <w:bCs/>
                                <w:color w:val="00B6BD"/>
                                <w:sz w:val="24"/>
                                <w:szCs w:val="24"/>
                              </w:rPr>
                              <w:br/>
                            </w:r>
                            <w:r w:rsidRPr="00176A89">
                              <w:rPr>
                                <w:rFonts w:asciiTheme="majorHAnsi" w:hAnsiTheme="majorHAnsi"/>
                                <w:sz w:val="24"/>
                                <w:szCs w:val="24"/>
                              </w:rPr>
                              <w:t xml:space="preserve">Yes. Telehealth is not appropriate for all healthcare </w:t>
                            </w:r>
                            <w:proofErr w:type="gramStart"/>
                            <w:r w:rsidRPr="00176A89">
                              <w:rPr>
                                <w:rFonts w:asciiTheme="majorHAnsi" w:hAnsiTheme="majorHAnsi"/>
                                <w:sz w:val="24"/>
                                <w:szCs w:val="24"/>
                              </w:rPr>
                              <w:t>problems,</w:t>
                            </w:r>
                            <w:proofErr w:type="gramEnd"/>
                            <w:r w:rsidRPr="00176A89">
                              <w:rPr>
                                <w:rFonts w:asciiTheme="majorHAnsi" w:hAnsiTheme="majorHAnsi"/>
                                <w:sz w:val="24"/>
                                <w:szCs w:val="24"/>
                              </w:rPr>
                              <w:t xml:space="preserve"> however this initiative will allow many people to continue to receive ongoing care during this time while maintaining physical distancing. If it is more appropriate to see you in person, your dietitian will arrange this - allied health businesses (including dietitians) are permitted to remain operating as an essential service. This is also the case if you don’t have the technology required to participate in a telehealth consultation or if you would simply prefer a face-to-face consultation.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4A8C415F" id="_x0000_t202" coordsize="21600,21600" o:spt="202" path="m0,0l0,21600,21600,21600,21600,0xe">
                <v:stroke joinstyle="miter"/>
                <v:path gradientshapeok="t" o:connecttype="rect"/>
              </v:shapetype>
              <v:shape id="Text Box 1" o:spid="_x0000_s1026" type="#_x0000_t202" style="position:absolute;margin-left:-22.95pt;margin-top:306.6pt;width:243pt;height:431.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" filled="f" stroked="f">
                <v:textbox>
                  <w:txbxContent>
                    <w:p w14:paraId="25A1DC9B" w14:textId="4DE0618E" w:rsidR="008645D2" w:rsidRPr="00176A89" w:rsidRDefault="008645D2" w:rsidP="00EA5337">
                      <w:pPr>
                        <w:spacing w:line="276" w:lineRule="auto"/>
                        <w:rPr>
                          <w:rFonts w:asciiTheme="majorHAnsi" w:hAnsiTheme="majorHAnsi"/>
                          <w:b/>
                          <w:bCs/>
                          <w:color w:val="00B6BD"/>
                          <w:sz w:val="24"/>
                          <w:szCs w:val="24"/>
                        </w:rPr>
                      </w:pPr>
                      <w:r w:rsidRPr="00176A89">
                        <w:rPr>
                          <w:rFonts w:asciiTheme="majorHAnsi" w:hAnsiTheme="majorHAnsi"/>
                          <w:b/>
                          <w:bCs/>
                          <w:color w:val="00B6BD"/>
                          <w:sz w:val="24"/>
                          <w:szCs w:val="24"/>
                        </w:rPr>
                        <w:t>Is it secure and private?</w:t>
                      </w:r>
                      <w:r w:rsidR="00EA5337">
                        <w:rPr>
                          <w:rFonts w:asciiTheme="majorHAnsi" w:hAnsiTheme="majorHAnsi"/>
                          <w:b/>
                          <w:bCs/>
                          <w:color w:val="00B6BD"/>
                          <w:sz w:val="24"/>
                          <w:szCs w:val="24"/>
                        </w:rPr>
                        <w:br/>
                      </w:r>
                      <w:r w:rsidRPr="00176A89">
                        <w:rPr>
                          <w:rFonts w:asciiTheme="majorHAnsi" w:hAnsiTheme="majorHAnsi"/>
                          <w:sz w:val="24"/>
                          <w:szCs w:val="24"/>
                        </w:rPr>
                        <w:t xml:space="preserve">The same privacy requirements that apply to face-to-face consultations apply to telehealth consultations. Practitioners have a responsibility to ensure that their chosen technology solution, whether it is videoconferencing or phone, satisfies </w:t>
                      </w:r>
                      <w:r w:rsidR="00EA5337">
                        <w:rPr>
                          <w:rFonts w:asciiTheme="majorHAnsi" w:hAnsiTheme="majorHAnsi"/>
                          <w:sz w:val="24"/>
                          <w:szCs w:val="24"/>
                        </w:rPr>
                        <w:br/>
                      </w:r>
                      <w:r w:rsidRPr="00176A89">
                        <w:rPr>
                          <w:rFonts w:asciiTheme="majorHAnsi" w:hAnsiTheme="majorHAnsi"/>
                          <w:sz w:val="24"/>
                          <w:szCs w:val="24"/>
                        </w:rPr>
                        <w:t>privacy laws.</w:t>
                      </w:r>
                    </w:p>
                    <w:p w14:paraId="7EC1E4D7" w14:textId="6B6B8D40" w:rsidR="008645D2" w:rsidRPr="00EA5337" w:rsidRDefault="008645D2" w:rsidP="00EA5337">
                      <w:pPr>
                        <w:spacing w:line="276" w:lineRule="auto"/>
                        <w:rPr>
                          <w:rFonts w:asciiTheme="majorHAnsi" w:hAnsiTheme="majorHAnsi"/>
                          <w:b/>
                          <w:bCs/>
                          <w:color w:val="00B6BD"/>
                          <w:sz w:val="24"/>
                          <w:szCs w:val="24"/>
                        </w:rPr>
                      </w:pPr>
                      <w:proofErr w:type="gramStart"/>
                      <w:r w:rsidRPr="00176A89">
                        <w:rPr>
                          <w:rFonts w:asciiTheme="majorHAnsi" w:hAnsiTheme="majorHAnsi"/>
                          <w:b/>
                          <w:bCs/>
                          <w:color w:val="00B6BD"/>
                          <w:sz w:val="24"/>
                          <w:szCs w:val="24"/>
                        </w:rPr>
                        <w:t>Will</w:t>
                      </w:r>
                      <w:proofErr w:type="gramEnd"/>
                      <w:r w:rsidRPr="00176A89">
                        <w:rPr>
                          <w:rFonts w:asciiTheme="majorHAnsi" w:hAnsiTheme="majorHAnsi"/>
                          <w:b/>
                          <w:bCs/>
                          <w:color w:val="00B6BD"/>
                          <w:sz w:val="24"/>
                          <w:szCs w:val="24"/>
                        </w:rPr>
                        <w:t xml:space="preserve"> I still get the same level of care?</w:t>
                      </w:r>
                      <w:r w:rsidR="00EA5337">
                        <w:rPr>
                          <w:rFonts w:asciiTheme="majorHAnsi" w:hAnsiTheme="majorHAnsi"/>
                          <w:b/>
                          <w:bCs/>
                          <w:color w:val="00B6BD"/>
                          <w:sz w:val="24"/>
                          <w:szCs w:val="24"/>
                        </w:rPr>
                        <w:br/>
                      </w:r>
                      <w:r w:rsidRPr="00176A89">
                        <w:rPr>
                          <w:rFonts w:asciiTheme="majorHAnsi" w:hAnsiTheme="majorHAnsi"/>
                          <w:sz w:val="24"/>
                          <w:szCs w:val="24"/>
                        </w:rPr>
                        <w:t xml:space="preserve">Yes. Telehealth is not appropriate for all healthcare </w:t>
                      </w:r>
                      <w:proofErr w:type="gramStart"/>
                      <w:r w:rsidRPr="00176A89">
                        <w:rPr>
                          <w:rFonts w:asciiTheme="majorHAnsi" w:hAnsiTheme="majorHAnsi"/>
                          <w:sz w:val="24"/>
                          <w:szCs w:val="24"/>
                        </w:rPr>
                        <w:t>problems,</w:t>
                      </w:r>
                      <w:proofErr w:type="gramEnd"/>
                      <w:r w:rsidRPr="00176A89">
                        <w:rPr>
                          <w:rFonts w:asciiTheme="majorHAnsi" w:hAnsiTheme="majorHAnsi"/>
                          <w:sz w:val="24"/>
                          <w:szCs w:val="24"/>
                        </w:rPr>
                        <w:t xml:space="preserve"> however this initiative will allow many people to continue to receive ongoing care during this time while maintaining physical distancing. If it is more appropriate to see you in person, your dietitian will arrange this - allied health businesses (including dietitians) are permitted to remain operating as an essential service. This is also the case if you don’t have the technology required to participate in a telehealth consultation or if you would simply prefer a face-to-face consultation. </w:t>
                      </w:r>
                    </w:p>
                  </w:txbxContent>
                </v:textbox>
              </v:shape>
            </w:pict>
          </mc:Fallback>
        </mc:AlternateContent>
      </w:r>
      <w:r w:rsidR="00EA5337">
        <w:rPr>
          <w:noProof/>
          <w:lang w:val="en-GB" w:eastAsia="en-GB"/>
        </w:rPr>
        <mc:AlternateContent>
          <mc:Choice Requires="wps">
            <w:drawing>
              <wp:anchor distT="0" distB="0" distL="114300" distR="114300" simplePos="0" relativeHeight="251660288" behindDoc="1" locked="0" layoutInCell="1" allowOverlap="1" wp14:anchorId="0E10C789" wp14:editId="02EF51D9">
                <wp:simplePos x="0" y="0"/>
                <wp:positionH relativeFrom="column">
                  <wp:posOffset>3020695</wp:posOffset>
                </wp:positionH>
                <wp:positionV relativeFrom="paragraph">
                  <wp:posOffset>3893820</wp:posOffset>
                </wp:positionV>
                <wp:extent cx="2971800" cy="553466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2971800" cy="5534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F68A78" w14:textId="0C2AF5E6" w:rsidR="008645D2" w:rsidRPr="00EA5337" w:rsidRDefault="008645D2" w:rsidP="00EA5337">
                            <w:pPr>
                              <w:spacing w:line="276" w:lineRule="auto"/>
                              <w:rPr>
                                <w:rFonts w:asciiTheme="majorHAnsi" w:hAnsiTheme="majorHAnsi"/>
                                <w:b/>
                                <w:bCs/>
                                <w:color w:val="00B6BD"/>
                                <w:sz w:val="24"/>
                                <w:szCs w:val="24"/>
                              </w:rPr>
                            </w:pPr>
                            <w:r w:rsidRPr="00176A89">
                              <w:rPr>
                                <w:rFonts w:asciiTheme="majorHAnsi" w:hAnsiTheme="majorHAnsi"/>
                                <w:b/>
                                <w:bCs/>
                                <w:color w:val="00B6BD"/>
                                <w:sz w:val="24"/>
                                <w:szCs w:val="24"/>
                              </w:rPr>
                              <w:t>Is it covered by Medicare?</w:t>
                            </w:r>
                            <w:r w:rsidR="00EA5337">
                              <w:rPr>
                                <w:rFonts w:asciiTheme="majorHAnsi" w:hAnsiTheme="majorHAnsi"/>
                                <w:b/>
                                <w:bCs/>
                                <w:color w:val="00B6BD"/>
                                <w:sz w:val="24"/>
                                <w:szCs w:val="24"/>
                              </w:rPr>
                              <w:br/>
                            </w:r>
                            <w:r w:rsidRPr="00176A89">
                              <w:rPr>
                                <w:rFonts w:asciiTheme="majorHAnsi" w:hAnsiTheme="majorHAnsi"/>
                                <w:sz w:val="24"/>
                                <w:szCs w:val="24"/>
                              </w:rPr>
                              <w:t>The recent changes mean that more services and more people are eligible for a Medicare rebate for telehealth services. Please check with your dietitian to determine if you are eligible.</w:t>
                            </w:r>
                          </w:p>
                          <w:p w14:paraId="472ADC29" w14:textId="77777777" w:rsidR="008645D2" w:rsidRPr="00176A89" w:rsidRDefault="008645D2" w:rsidP="00EA5337">
                            <w:pPr>
                              <w:spacing w:line="276" w:lineRule="auto"/>
                              <w:rPr>
                                <w:rFonts w:asciiTheme="majorHAnsi" w:hAnsiTheme="majorHAnsi"/>
                                <w:i/>
                                <w:iCs/>
                                <w:sz w:val="24"/>
                                <w:szCs w:val="24"/>
                              </w:rPr>
                            </w:pPr>
                            <w:r w:rsidRPr="00176A89">
                              <w:rPr>
                                <w:rFonts w:asciiTheme="majorHAnsi" w:hAnsiTheme="majorHAnsi"/>
                                <w:i/>
                                <w:iCs/>
                                <w:sz w:val="24"/>
                                <w:szCs w:val="24"/>
                              </w:rPr>
                              <w:t xml:space="preserve">If you already have a valid referral to a dietitian from your GP, you do not need to get a new one to access telehealth services. </w:t>
                            </w:r>
                          </w:p>
                          <w:p w14:paraId="524CDE12" w14:textId="0779272B" w:rsidR="008645D2" w:rsidRPr="00176A89" w:rsidRDefault="008645D2" w:rsidP="00EA5337">
                            <w:pPr>
                              <w:spacing w:line="276" w:lineRule="auto"/>
                              <w:rPr>
                                <w:rFonts w:ascii="Calibri" w:hAnsi="Calibri"/>
                                <w:sz w:val="24"/>
                                <w:szCs w:val="24"/>
                              </w:rPr>
                            </w:pPr>
                            <w:r w:rsidRPr="00176A89">
                              <w:rPr>
                                <w:rFonts w:ascii="Calibri" w:hAnsi="Calibri"/>
                                <w:sz w:val="24"/>
                                <w:szCs w:val="24"/>
                              </w:rPr>
                              <w:t>If you do not have a chronic condition or complex needs (i.e. you are not eligible for a Medicare rebate), you may still access a dietitian via telehealth</w:t>
                            </w:r>
                            <w:r w:rsidR="00EA5337">
                              <w:rPr>
                                <w:rFonts w:ascii="Calibri" w:hAnsi="Calibri"/>
                                <w:sz w:val="24"/>
                                <w:szCs w:val="24"/>
                              </w:rPr>
                              <w:t xml:space="preserve">, however there will be a fee. </w:t>
                            </w:r>
                          </w:p>
                          <w:p w14:paraId="42C03742" w14:textId="092897DC" w:rsidR="008645D2" w:rsidRPr="00EA5337" w:rsidRDefault="008645D2" w:rsidP="00EA5337">
                            <w:pPr>
                              <w:spacing w:line="276" w:lineRule="auto"/>
                              <w:rPr>
                                <w:rFonts w:asciiTheme="majorHAnsi" w:hAnsiTheme="majorHAnsi"/>
                                <w:b/>
                                <w:bCs/>
                                <w:color w:val="00B6BD"/>
                                <w:sz w:val="24"/>
                                <w:szCs w:val="24"/>
                              </w:rPr>
                            </w:pPr>
                            <w:r w:rsidRPr="00176A89">
                              <w:rPr>
                                <w:rFonts w:asciiTheme="majorHAnsi" w:hAnsiTheme="majorHAnsi"/>
                                <w:b/>
                                <w:bCs/>
                                <w:color w:val="00B6BD"/>
                                <w:sz w:val="24"/>
                                <w:szCs w:val="24"/>
                              </w:rPr>
                              <w:t>Can I claim the cost on private health insurance?</w:t>
                            </w:r>
                            <w:r w:rsidR="00EA5337">
                              <w:rPr>
                                <w:rFonts w:asciiTheme="majorHAnsi" w:hAnsiTheme="majorHAnsi"/>
                                <w:b/>
                                <w:bCs/>
                                <w:color w:val="00B6BD"/>
                                <w:sz w:val="24"/>
                                <w:szCs w:val="24"/>
                              </w:rPr>
                              <w:br/>
                            </w:r>
                            <w:r w:rsidRPr="00176A89">
                              <w:rPr>
                                <w:rFonts w:asciiTheme="majorHAnsi" w:hAnsiTheme="majorHAnsi"/>
                                <w:sz w:val="24"/>
                                <w:szCs w:val="24"/>
                              </w:rPr>
                              <w:t xml:space="preserve">Many private health funds provide rebates for dietetic services. The rebate amount and claim limits will vary from fund to fund, so contact your fund to check your entitlements. </w:t>
                            </w:r>
                          </w:p>
                          <w:p w14:paraId="6314BB70" w14:textId="77777777" w:rsidR="008645D2" w:rsidRDefault="00864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0E10C789" id="Text Box 2" o:spid="_x0000_s1027" type="#_x0000_t202" style="position:absolute;margin-left:237.85pt;margin-top:306.6pt;width:234pt;height:435.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" filled="f" stroked="f">
                <v:textbox>
                  <w:txbxContent>
                    <w:p w14:paraId="02F68A78" w14:textId="0C2AF5E6" w:rsidR="008645D2" w:rsidRPr="00EA5337" w:rsidRDefault="008645D2" w:rsidP="00EA5337">
                      <w:pPr>
                        <w:spacing w:line="276" w:lineRule="auto"/>
                        <w:rPr>
                          <w:rFonts w:asciiTheme="majorHAnsi" w:hAnsiTheme="majorHAnsi"/>
                          <w:b/>
                          <w:bCs/>
                          <w:color w:val="00B6BD"/>
                          <w:sz w:val="24"/>
                          <w:szCs w:val="24"/>
                        </w:rPr>
                      </w:pPr>
                      <w:r w:rsidRPr="00176A89">
                        <w:rPr>
                          <w:rFonts w:asciiTheme="majorHAnsi" w:hAnsiTheme="majorHAnsi"/>
                          <w:b/>
                          <w:bCs/>
                          <w:color w:val="00B6BD"/>
                          <w:sz w:val="24"/>
                          <w:szCs w:val="24"/>
                        </w:rPr>
                        <w:t>Is it covered by Medicare?</w:t>
                      </w:r>
                      <w:r w:rsidR="00EA5337">
                        <w:rPr>
                          <w:rFonts w:asciiTheme="majorHAnsi" w:hAnsiTheme="majorHAnsi"/>
                          <w:b/>
                          <w:bCs/>
                          <w:color w:val="00B6BD"/>
                          <w:sz w:val="24"/>
                          <w:szCs w:val="24"/>
                        </w:rPr>
                        <w:br/>
                      </w:r>
                      <w:r w:rsidRPr="00176A89">
                        <w:rPr>
                          <w:rFonts w:asciiTheme="majorHAnsi" w:hAnsiTheme="majorHAnsi"/>
                          <w:sz w:val="24"/>
                          <w:szCs w:val="24"/>
                        </w:rPr>
                        <w:t>The recent changes mean that more services and more people are eligible for a Medicare rebate for telehealth services. Please check with your dietitian to determine if you are eligible.</w:t>
                      </w:r>
                    </w:p>
                    <w:p w14:paraId="472ADC29" w14:textId="77777777" w:rsidR="008645D2" w:rsidRPr="00176A89" w:rsidRDefault="008645D2" w:rsidP="00EA5337">
                      <w:pPr>
                        <w:spacing w:line="276" w:lineRule="auto"/>
                        <w:rPr>
                          <w:rFonts w:asciiTheme="majorHAnsi" w:hAnsiTheme="majorHAnsi"/>
                          <w:i/>
                          <w:iCs/>
                          <w:sz w:val="24"/>
                          <w:szCs w:val="24"/>
                        </w:rPr>
                      </w:pPr>
                      <w:r w:rsidRPr="00176A89">
                        <w:rPr>
                          <w:rFonts w:asciiTheme="majorHAnsi" w:hAnsiTheme="majorHAnsi"/>
                          <w:i/>
                          <w:iCs/>
                          <w:sz w:val="24"/>
                          <w:szCs w:val="24"/>
                        </w:rPr>
                        <w:t xml:space="preserve">If you already have a valid referral to a dietitian from your GP, you do not need to get a new one to access telehealth services. </w:t>
                      </w:r>
                    </w:p>
                    <w:p w14:paraId="524CDE12" w14:textId="0779272B" w:rsidR="008645D2" w:rsidRPr="00176A89" w:rsidRDefault="008645D2" w:rsidP="00EA5337">
                      <w:pPr>
                        <w:spacing w:line="276" w:lineRule="auto"/>
                        <w:rPr>
                          <w:rFonts w:ascii="Calibri" w:hAnsi="Calibri"/>
                          <w:sz w:val="24"/>
                          <w:szCs w:val="24"/>
                        </w:rPr>
                      </w:pPr>
                      <w:r w:rsidRPr="00176A89">
                        <w:rPr>
                          <w:rFonts w:ascii="Calibri" w:hAnsi="Calibri"/>
                          <w:sz w:val="24"/>
                          <w:szCs w:val="24"/>
                        </w:rPr>
                        <w:t>If you do not have a chronic condition or complex needs (i.e. you are not eligible for a Medicare rebate), you may still access a dietitian via telehealth</w:t>
                      </w:r>
                      <w:r w:rsidR="00EA5337">
                        <w:rPr>
                          <w:rFonts w:ascii="Calibri" w:hAnsi="Calibri"/>
                          <w:sz w:val="24"/>
                          <w:szCs w:val="24"/>
                        </w:rPr>
                        <w:t xml:space="preserve">, however there will be a fee. </w:t>
                      </w:r>
                    </w:p>
                    <w:p w14:paraId="42C03742" w14:textId="092897DC" w:rsidR="008645D2" w:rsidRPr="00EA5337" w:rsidRDefault="008645D2" w:rsidP="00EA5337">
                      <w:pPr>
                        <w:spacing w:line="276" w:lineRule="auto"/>
                        <w:rPr>
                          <w:rFonts w:asciiTheme="majorHAnsi" w:hAnsiTheme="majorHAnsi"/>
                          <w:b/>
                          <w:bCs/>
                          <w:color w:val="00B6BD"/>
                          <w:sz w:val="24"/>
                          <w:szCs w:val="24"/>
                        </w:rPr>
                      </w:pPr>
                      <w:r w:rsidRPr="00176A89">
                        <w:rPr>
                          <w:rFonts w:asciiTheme="majorHAnsi" w:hAnsiTheme="majorHAnsi"/>
                          <w:b/>
                          <w:bCs/>
                          <w:color w:val="00B6BD"/>
                          <w:sz w:val="24"/>
                          <w:szCs w:val="24"/>
                        </w:rPr>
                        <w:t>Can I claim the cost on private health insurance?</w:t>
                      </w:r>
                      <w:r w:rsidR="00EA5337">
                        <w:rPr>
                          <w:rFonts w:asciiTheme="majorHAnsi" w:hAnsiTheme="majorHAnsi"/>
                          <w:b/>
                          <w:bCs/>
                          <w:color w:val="00B6BD"/>
                          <w:sz w:val="24"/>
                          <w:szCs w:val="24"/>
                        </w:rPr>
                        <w:br/>
                      </w:r>
                      <w:r w:rsidRPr="00176A89">
                        <w:rPr>
                          <w:rFonts w:asciiTheme="majorHAnsi" w:hAnsiTheme="majorHAnsi"/>
                          <w:sz w:val="24"/>
                          <w:szCs w:val="24"/>
                        </w:rPr>
                        <w:t xml:space="preserve">Many private health funds provide rebates for dietetic services. The rebate amount and claim limits will vary from fund to fund, so contact your fund to check your entitlements. </w:t>
                      </w:r>
                    </w:p>
                    <w:p w14:paraId="6314BB70" w14:textId="77777777" w:rsidR="008645D2" w:rsidRDefault="008645D2"/>
                  </w:txbxContent>
                </v:textbox>
              </v:shape>
            </w:pict>
          </mc:Fallback>
        </mc:AlternateContent>
      </w:r>
      <w:r w:rsidR="00176A89">
        <w:rPr>
          <w:noProof/>
          <w:lang w:val="en-GB" w:eastAsia="en-GB"/>
        </w:rPr>
        <mc:AlternateContent>
          <mc:Choice Requires="wps">
            <w:drawing>
              <wp:anchor distT="0" distB="0" distL="114300" distR="114300" simplePos="0" relativeHeight="251664384" behindDoc="1" locked="0" layoutInCell="1" allowOverlap="1" wp14:anchorId="0C0C5879" wp14:editId="725061C5">
                <wp:simplePos x="0" y="0"/>
                <wp:positionH relativeFrom="column">
                  <wp:posOffset>-291465</wp:posOffset>
                </wp:positionH>
                <wp:positionV relativeFrom="paragraph">
                  <wp:posOffset>457200</wp:posOffset>
                </wp:positionV>
                <wp:extent cx="3315335" cy="30861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3315335" cy="308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B7024" w14:textId="5D085652" w:rsidR="008645D2" w:rsidRPr="008645D2" w:rsidRDefault="00176A89" w:rsidP="008645D2">
                            <w:pPr>
                              <w:pStyle w:val="p1"/>
                              <w:rPr>
                                <w:rStyle w:val="apple-converted-space"/>
                                <w:b/>
                                <w:bCs/>
                                <w:i/>
                                <w:iCs/>
                                <w:sz w:val="32"/>
                                <w:szCs w:val="32"/>
                              </w:rPr>
                            </w:pPr>
                            <w:r>
                              <w:rPr>
                                <w:rStyle w:val="s1"/>
                                <w:b/>
                                <w:bCs/>
                                <w:i/>
                                <w:iCs/>
                                <w:sz w:val="32"/>
                                <w:szCs w:val="32"/>
                              </w:rPr>
                              <w:softHyphen/>
                            </w:r>
                            <w:r w:rsidR="008645D2" w:rsidRPr="008645D2">
                              <w:rPr>
                                <w:rStyle w:val="s1"/>
                                <w:b/>
                                <w:bCs/>
                                <w:i/>
                                <w:iCs/>
                                <w:sz w:val="32"/>
                                <w:szCs w:val="32"/>
                              </w:rPr>
                              <w:t>In recent weeks, the Australian Government has announced changes designed to make sure you can still access the healthcare you need during the COVID-19 crisis, even if you are self-isolating.</w:t>
                            </w:r>
                            <w:r w:rsidR="008645D2" w:rsidRPr="008645D2">
                              <w:rPr>
                                <w:rStyle w:val="apple-converted-space"/>
                                <w:b/>
                                <w:bCs/>
                                <w:i/>
                                <w:iCs/>
                                <w:sz w:val="32"/>
                                <w:szCs w:val="32"/>
                              </w:rPr>
                              <w:t> </w:t>
                            </w:r>
                          </w:p>
                          <w:p w14:paraId="09AA16C8" w14:textId="77777777" w:rsidR="008645D2" w:rsidRDefault="008645D2" w:rsidP="008645D2">
                            <w:pPr>
                              <w:pStyle w:val="p1"/>
                              <w:rPr>
                                <w:rStyle w:val="apple-converted-space"/>
                                <w:b/>
                                <w:bCs/>
                                <w:i/>
                                <w:iCs/>
                              </w:rPr>
                            </w:pPr>
                          </w:p>
                          <w:p w14:paraId="64509016" w14:textId="58EE81B7" w:rsidR="008645D2" w:rsidRPr="00EA5337" w:rsidRDefault="008645D2" w:rsidP="00EA5337">
                            <w:pPr>
                              <w:spacing w:line="276" w:lineRule="auto"/>
                              <w:rPr>
                                <w:rFonts w:asciiTheme="majorHAnsi" w:hAnsiTheme="majorHAnsi"/>
                                <w:b/>
                                <w:bCs/>
                                <w:color w:val="00B6BD"/>
                                <w:sz w:val="24"/>
                                <w:szCs w:val="24"/>
                              </w:rPr>
                            </w:pPr>
                            <w:r w:rsidRPr="00176A89">
                              <w:rPr>
                                <w:rFonts w:asciiTheme="majorHAnsi" w:hAnsiTheme="majorHAnsi"/>
                                <w:b/>
                                <w:bCs/>
                                <w:color w:val="00B6BD"/>
                                <w:sz w:val="24"/>
                                <w:szCs w:val="24"/>
                              </w:rPr>
                              <w:t>What is telehealth?</w:t>
                            </w:r>
                            <w:r w:rsidR="00EA5337">
                              <w:rPr>
                                <w:rFonts w:asciiTheme="majorHAnsi" w:hAnsiTheme="majorHAnsi"/>
                                <w:b/>
                                <w:bCs/>
                                <w:color w:val="00B6BD"/>
                                <w:sz w:val="24"/>
                                <w:szCs w:val="24"/>
                              </w:rPr>
                              <w:br/>
                            </w:r>
                            <w:r w:rsidRPr="00176A89">
                              <w:rPr>
                                <w:rFonts w:asciiTheme="majorHAnsi" w:hAnsiTheme="majorHAnsi"/>
                                <w:sz w:val="24"/>
                                <w:szCs w:val="24"/>
                              </w:rPr>
                              <w:t xml:space="preserve">Telehealth refers to the use of technology to deliver health services outside of the usual </w:t>
                            </w:r>
                            <w:r w:rsidR="00176A89">
                              <w:rPr>
                                <w:rFonts w:asciiTheme="majorHAnsi" w:hAnsiTheme="majorHAnsi"/>
                                <w:sz w:val="24"/>
                                <w:szCs w:val="24"/>
                              </w:rPr>
                              <w:br/>
                            </w:r>
                            <w:r w:rsidRPr="00176A89">
                              <w:rPr>
                                <w:rFonts w:asciiTheme="majorHAnsi" w:hAnsiTheme="majorHAnsi"/>
                                <w:sz w:val="24"/>
                                <w:szCs w:val="24"/>
                              </w:rPr>
                              <w:t xml:space="preserve">face-to-face setting. This could be via phone </w:t>
                            </w:r>
                            <w:r w:rsidR="00176A89">
                              <w:rPr>
                                <w:rFonts w:asciiTheme="majorHAnsi" w:hAnsiTheme="majorHAnsi"/>
                                <w:sz w:val="24"/>
                                <w:szCs w:val="24"/>
                              </w:rPr>
                              <w:br/>
                            </w:r>
                            <w:r w:rsidRPr="00176A89">
                              <w:rPr>
                                <w:rFonts w:asciiTheme="majorHAnsi" w:hAnsiTheme="majorHAnsi"/>
                                <w:sz w:val="24"/>
                                <w:szCs w:val="24"/>
                              </w:rPr>
                              <w:t>call or videoconference.</w:t>
                            </w:r>
                          </w:p>
                          <w:p w14:paraId="01B493F5" w14:textId="77777777" w:rsidR="008645D2" w:rsidRDefault="008645D2" w:rsidP="008645D2">
                            <w:pPr>
                              <w:pStyle w:val="p1"/>
                            </w:pPr>
                          </w:p>
                          <w:p w14:paraId="079CCA11" w14:textId="77777777" w:rsidR="008645D2" w:rsidRDefault="00864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C0C5879" id="Text Box 3" o:spid="_x0000_s1028" type="#_x0000_t202" style="position:absolute;margin-left:-22.95pt;margin-top:36pt;width:261.05pt;height:2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" filled="f" stroked="f">
                <v:textbox>
                  <w:txbxContent>
                    <w:p w14:paraId="7A1B7024" w14:textId="5D085652" w:rsidR="008645D2" w:rsidRPr="008645D2" w:rsidRDefault="00176A89" w:rsidP="008645D2">
                      <w:pPr>
                        <w:pStyle w:val="p1"/>
                        <w:rPr>
                          <w:rStyle w:val="apple-converted-space"/>
                          <w:b/>
                          <w:bCs/>
                          <w:i/>
                          <w:iCs/>
                          <w:sz w:val="32"/>
                          <w:szCs w:val="32"/>
                        </w:rPr>
                      </w:pPr>
                      <w:r>
                        <w:rPr>
                          <w:rStyle w:val="s1"/>
                          <w:b/>
                          <w:bCs/>
                          <w:i/>
                          <w:iCs/>
                          <w:sz w:val="32"/>
                          <w:szCs w:val="32"/>
                        </w:rPr>
                        <w:softHyphen/>
                      </w:r>
                      <w:r w:rsidR="008645D2" w:rsidRPr="008645D2">
                        <w:rPr>
                          <w:rStyle w:val="s1"/>
                          <w:b/>
                          <w:bCs/>
                          <w:i/>
                          <w:iCs/>
                          <w:sz w:val="32"/>
                          <w:szCs w:val="32"/>
                        </w:rPr>
                        <w:t>In recent weeks, the Australian Government has announced changes designed to make sure you can still access the healthcare you need during the COVID-19 crisis, even if you are self-isolating.</w:t>
                      </w:r>
                      <w:r w:rsidR="008645D2" w:rsidRPr="008645D2">
                        <w:rPr>
                          <w:rStyle w:val="apple-converted-space"/>
                          <w:b/>
                          <w:bCs/>
                          <w:i/>
                          <w:iCs/>
                          <w:sz w:val="32"/>
                          <w:szCs w:val="32"/>
                        </w:rPr>
                        <w:t> </w:t>
                      </w:r>
                    </w:p>
                    <w:p w14:paraId="09AA16C8" w14:textId="77777777" w:rsidR="008645D2" w:rsidRDefault="008645D2" w:rsidP="008645D2">
                      <w:pPr>
                        <w:pStyle w:val="p1"/>
                        <w:rPr>
                          <w:rStyle w:val="apple-converted-space"/>
                          <w:b/>
                          <w:bCs/>
                          <w:i/>
                          <w:iCs/>
                        </w:rPr>
                      </w:pPr>
                    </w:p>
                    <w:p w14:paraId="64509016" w14:textId="58EE81B7" w:rsidR="008645D2" w:rsidRPr="00EA5337" w:rsidRDefault="008645D2" w:rsidP="00EA5337">
                      <w:pPr>
                        <w:spacing w:line="276" w:lineRule="auto"/>
                        <w:rPr>
                          <w:rFonts w:asciiTheme="majorHAnsi" w:hAnsiTheme="majorHAnsi"/>
                          <w:b/>
                          <w:bCs/>
                          <w:color w:val="00B6BD"/>
                          <w:sz w:val="24"/>
                          <w:szCs w:val="24"/>
                        </w:rPr>
                      </w:pPr>
                      <w:r w:rsidRPr="00176A89">
                        <w:rPr>
                          <w:rFonts w:asciiTheme="majorHAnsi" w:hAnsiTheme="majorHAnsi"/>
                          <w:b/>
                          <w:bCs/>
                          <w:color w:val="00B6BD"/>
                          <w:sz w:val="24"/>
                          <w:szCs w:val="24"/>
                        </w:rPr>
                        <w:t>What is telehealth?</w:t>
                      </w:r>
                      <w:r w:rsidR="00EA5337">
                        <w:rPr>
                          <w:rFonts w:asciiTheme="majorHAnsi" w:hAnsiTheme="majorHAnsi"/>
                          <w:b/>
                          <w:bCs/>
                          <w:color w:val="00B6BD"/>
                          <w:sz w:val="24"/>
                          <w:szCs w:val="24"/>
                        </w:rPr>
                        <w:br/>
                      </w:r>
                      <w:r w:rsidRPr="00176A89">
                        <w:rPr>
                          <w:rFonts w:asciiTheme="majorHAnsi" w:hAnsiTheme="majorHAnsi"/>
                          <w:sz w:val="24"/>
                          <w:szCs w:val="24"/>
                        </w:rPr>
                        <w:t xml:space="preserve">Telehealth refers to the use of technology to deliver health services outside of the usual </w:t>
                      </w:r>
                      <w:r w:rsidR="00176A89">
                        <w:rPr>
                          <w:rFonts w:asciiTheme="majorHAnsi" w:hAnsiTheme="majorHAnsi"/>
                          <w:sz w:val="24"/>
                          <w:szCs w:val="24"/>
                        </w:rPr>
                        <w:br/>
                      </w:r>
                      <w:r w:rsidRPr="00176A89">
                        <w:rPr>
                          <w:rFonts w:asciiTheme="majorHAnsi" w:hAnsiTheme="majorHAnsi"/>
                          <w:sz w:val="24"/>
                          <w:szCs w:val="24"/>
                        </w:rPr>
                        <w:t xml:space="preserve">face-to-face setting. This could be via phone </w:t>
                      </w:r>
                      <w:r w:rsidR="00176A89">
                        <w:rPr>
                          <w:rFonts w:asciiTheme="majorHAnsi" w:hAnsiTheme="majorHAnsi"/>
                          <w:sz w:val="24"/>
                          <w:szCs w:val="24"/>
                        </w:rPr>
                        <w:br/>
                      </w:r>
                      <w:r w:rsidRPr="00176A89">
                        <w:rPr>
                          <w:rFonts w:asciiTheme="majorHAnsi" w:hAnsiTheme="majorHAnsi"/>
                          <w:sz w:val="24"/>
                          <w:szCs w:val="24"/>
                        </w:rPr>
                        <w:t>call or videoconference.</w:t>
                      </w:r>
                    </w:p>
                    <w:p w14:paraId="01B493F5" w14:textId="77777777" w:rsidR="008645D2" w:rsidRDefault="008645D2" w:rsidP="008645D2">
                      <w:pPr>
                        <w:pStyle w:val="p1"/>
                      </w:pPr>
                    </w:p>
                    <w:p w14:paraId="079CCA11" w14:textId="77777777" w:rsidR="008645D2" w:rsidRDefault="008645D2"/>
                  </w:txbxContent>
                </v:textbox>
              </v:shape>
            </w:pict>
          </mc:Fallback>
        </mc:AlternateContent>
      </w:r>
      <w:r w:rsidR="00243B4F">
        <w:rPr>
          <w:noProof/>
          <w:lang w:val="en-GB" w:eastAsia="en-GB"/>
        </w:rPr>
        <mc:AlternateContent>
          <mc:Choice Requires="wps">
            <w:drawing>
              <wp:anchor distT="0" distB="0" distL="114300" distR="114300" simplePos="0" relativeHeight="251662336" behindDoc="1" locked="0" layoutInCell="1" allowOverlap="1" wp14:anchorId="38D49F56" wp14:editId="78138DE8">
                <wp:simplePos x="0" y="0"/>
                <wp:positionH relativeFrom="column">
                  <wp:posOffset>851535</wp:posOffset>
                </wp:positionH>
                <wp:positionV relativeFrom="paragraph">
                  <wp:posOffset>-568960</wp:posOffset>
                </wp:positionV>
                <wp:extent cx="4001135" cy="79248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01135" cy="792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BA5A9F" w14:textId="77777777" w:rsidR="008F2E6D" w:rsidRPr="00F76A02" w:rsidRDefault="008F2E6D" w:rsidP="008F2E6D">
                            <w:pPr>
                              <w:jc w:val="center"/>
                              <w:rPr>
                                <w:color w:val="FF00E4"/>
                              </w:rPr>
                            </w:pPr>
                            <w:r>
                              <w:rPr>
                                <w:color w:val="FF00E4"/>
                              </w:rPr>
                              <w:t>Add your company logo and contact details here</w:t>
                            </w:r>
                          </w:p>
                          <w:p w14:paraId="475D792B" w14:textId="0DF100DA" w:rsidR="00243B4F" w:rsidRDefault="00243B4F">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49F56" id="_x0000_t202" coordsize="21600,21600" o:spt="202" path="m,l,21600r21600,l21600,xe">
                <v:stroke joinstyle="miter"/>
                <v:path gradientshapeok="t" o:connecttype="rect"/>
              </v:shapetype>
              <v:shape id="Text Box 4" o:spid="_x0000_s1029" type="#_x0000_t202" style="position:absolute;margin-left:67.05pt;margin-top:-44.8pt;width:315.05pt;height:6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" filled="f" stroked="f">
                <v:textbox>
                  <w:txbxContent>
                    <w:p w14:paraId="71BA5A9F" w14:textId="77777777" w:rsidR="008F2E6D" w:rsidRPr="00F76A02" w:rsidRDefault="008F2E6D" w:rsidP="008F2E6D">
                      <w:pPr>
                        <w:jc w:val="center"/>
                        <w:rPr>
                          <w:color w:val="FF00E4"/>
                        </w:rPr>
                      </w:pPr>
                      <w:r>
                        <w:rPr>
                          <w:color w:val="FF00E4"/>
                        </w:rPr>
                        <w:t>Add your company logo and contact details here</w:t>
                      </w:r>
                    </w:p>
                    <w:p w14:paraId="475D792B" w14:textId="0DF100DA" w:rsidR="00243B4F" w:rsidRDefault="00243B4F">
                      <w:bookmarkStart w:id="1" w:name="_GoBack"/>
                      <w:bookmarkEnd w:id="1"/>
                    </w:p>
                  </w:txbxContent>
                </v:textbox>
              </v:shape>
            </w:pict>
          </mc:Fallback>
        </mc:AlternateContent>
      </w:r>
      <w:r w:rsidR="00A42FDF">
        <w:tab/>
      </w:r>
    </w:p>
    <w:sectPr w:rsidR="007D3FD6" w:rsidSect="00AD22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ller">
    <w:altName w:val="Lucida Sans Unicode"/>
    <w:panose1 w:val="020B0604020202020204"/>
    <w:charset w:val="00"/>
    <w:family w:val="auto"/>
    <w:pitch w:val="variable"/>
    <w:sig w:usb0="A00000AF" w:usb1="5000205B" w:usb2="00000000" w:usb3="00000000" w:csb0="00000093" w:csb1="00000000"/>
  </w:font>
  <w:font w:name="Arial-BoldMT">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5D2"/>
    <w:rsid w:val="00051C89"/>
    <w:rsid w:val="00176A89"/>
    <w:rsid w:val="00243B4F"/>
    <w:rsid w:val="004A3E8D"/>
    <w:rsid w:val="006452C5"/>
    <w:rsid w:val="008645D2"/>
    <w:rsid w:val="008F2E6D"/>
    <w:rsid w:val="00944EED"/>
    <w:rsid w:val="00963EBE"/>
    <w:rsid w:val="00A42FDF"/>
    <w:rsid w:val="00A83A42"/>
    <w:rsid w:val="00AD221E"/>
    <w:rsid w:val="00B71937"/>
    <w:rsid w:val="00C56427"/>
    <w:rsid w:val="00EA5337"/>
    <w:rsid w:val="00F80E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7B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of Text"/>
    <w:qFormat/>
    <w:rsid w:val="008645D2"/>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Title">
    <w:name w:val="Proposal Title"/>
    <w:basedOn w:val="Normal"/>
    <w:qFormat/>
    <w:rsid w:val="00963EBE"/>
    <w:pPr>
      <w:suppressAutoHyphens/>
      <w:autoSpaceDE w:val="0"/>
      <w:autoSpaceDN w:val="0"/>
      <w:adjustRightInd w:val="0"/>
      <w:spacing w:after="120" w:line="360" w:lineRule="auto"/>
      <w:textAlignment w:val="center"/>
    </w:pPr>
    <w:rPr>
      <w:rFonts w:ascii="Aller" w:hAnsi="Aller" w:cs="Arial-BoldMT"/>
      <w:bCs/>
      <w:color w:val="00D3DC"/>
      <w:sz w:val="40"/>
      <w:szCs w:val="70"/>
      <w:lang w:val="en-GB"/>
    </w:rPr>
  </w:style>
  <w:style w:type="paragraph" w:customStyle="1" w:styleId="p1">
    <w:name w:val="p1"/>
    <w:basedOn w:val="Normal"/>
    <w:rsid w:val="008645D2"/>
    <w:pPr>
      <w:spacing w:after="0" w:line="240" w:lineRule="auto"/>
    </w:pPr>
    <w:rPr>
      <w:rFonts w:ascii="Calibri" w:hAnsi="Calibri" w:cs="Times New Roman"/>
      <w:color w:val="00B6BD"/>
      <w:sz w:val="24"/>
      <w:szCs w:val="24"/>
      <w:lang w:val="en-GB" w:eastAsia="en-GB"/>
    </w:rPr>
  </w:style>
  <w:style w:type="character" w:customStyle="1" w:styleId="s1">
    <w:name w:val="s1"/>
    <w:basedOn w:val="DefaultParagraphFont"/>
    <w:rsid w:val="008645D2"/>
    <w:rPr>
      <w:spacing w:val="2"/>
    </w:rPr>
  </w:style>
  <w:style w:type="character" w:customStyle="1" w:styleId="apple-converted-space">
    <w:name w:val="apple-converted-space"/>
    <w:basedOn w:val="DefaultParagraphFont"/>
    <w:rsid w:val="00864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801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CF02E3-32F7-954F-88C8-45DB08C1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Maree Ferguson</cp:lastModifiedBy>
  <cp:revision>2</cp:revision>
  <dcterms:created xsi:type="dcterms:W3CDTF">2020-04-27T04:48:00Z</dcterms:created>
  <dcterms:modified xsi:type="dcterms:W3CDTF">2020-04-27T04:48:00Z</dcterms:modified>
</cp:coreProperties>
</file>